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7D30C" w14:textId="180E24A7" w:rsidR="009B7BBF" w:rsidRPr="00D93625" w:rsidRDefault="00A6352B" w:rsidP="00162698">
      <w:pPr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93625">
        <w:rPr>
          <w:rFonts w:ascii="Times New Roman" w:eastAsia="Times New Roman" w:hAnsi="Times New Roman" w:cs="Times New Roman"/>
          <w:sz w:val="24"/>
          <w:szCs w:val="24"/>
          <w:highlight w:val="yellow"/>
        </w:rPr>
        <w:t>International Journal of Heat and Mass Transfer</w:t>
      </w:r>
      <w:r w:rsidR="009B7BBF" w:rsidRPr="00D9362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Volume </w:t>
      </w:r>
      <w:r w:rsidR="00D93625"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/>
        </w:rPr>
        <w:t>181</w:t>
      </w:r>
      <w:r w:rsidR="009B7BBF" w:rsidRPr="00D93625">
        <w:rPr>
          <w:rFonts w:ascii="Times New Roman" w:eastAsia="Times New Roman" w:hAnsi="Times New Roman" w:cs="Times New Roman"/>
          <w:sz w:val="24"/>
          <w:szCs w:val="24"/>
          <w:highlight w:val="yellow"/>
        </w:rPr>
        <w:t>, 202</w:t>
      </w:r>
      <w:r w:rsidR="00D93625"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/>
        </w:rPr>
        <w:t>1</w:t>
      </w:r>
      <w:r w:rsidR="009B7BBF" w:rsidRPr="00D93625">
        <w:rPr>
          <w:rFonts w:ascii="Times New Roman" w:eastAsia="Times New Roman" w:hAnsi="Times New Roman" w:cs="Times New Roman"/>
          <w:sz w:val="24"/>
          <w:szCs w:val="24"/>
          <w:highlight w:val="yellow"/>
        </w:rPr>
        <w:t>, Article 1</w:t>
      </w:r>
      <w:r w:rsidR="00D93625" w:rsidRPr="00D93625"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/>
        </w:rPr>
        <w:t>21728</w:t>
      </w:r>
    </w:p>
    <w:p w14:paraId="3D386028" w14:textId="77777777" w:rsidR="009B7BBF" w:rsidRPr="00B02767" w:rsidRDefault="009B7BBF" w:rsidP="009B7BB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1EE6C22" w14:textId="135BD445" w:rsidR="00A6352B" w:rsidRPr="00D93625" w:rsidRDefault="00A6352B" w:rsidP="00D93625">
      <w:pPr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6352B">
        <w:rPr>
          <w:rFonts w:ascii="Times New Roman" w:eastAsia="Times New Roman" w:hAnsi="Times New Roman" w:cs="Times New Roman"/>
          <w:sz w:val="24"/>
          <w:szCs w:val="24"/>
        </w:rPr>
        <w:t>NUMERICAL STUDY OF CO-FIRING LIGNITE AND AGRICULTURAL BIOMASS IN UTILITY BOILER UNDER VARIABLE OPERATION CONDITIONS</w:t>
      </w:r>
    </w:p>
    <w:p w14:paraId="0F20CF6D" w14:textId="356D91EE" w:rsidR="00E450A3" w:rsidRPr="000D61AA" w:rsidRDefault="00A6352B" w:rsidP="00FE3181">
      <w:pP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НУМЕРИЧКА СТУДИЈА</w:t>
      </w:r>
      <w:r w:rsidR="00E450A3" w:rsidRPr="00DF2F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КОСАГОРЕВАЊА ЛИГНИТА И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ПОЉОПРИВРЕДНЕ БИОМАСЕ</w:t>
      </w:r>
      <w:r w:rsidR="00E450A3" w:rsidRPr="00DF2F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У </w:t>
      </w:r>
      <w:r w:rsidR="00E450A3" w:rsidRPr="000D61AA">
        <w:rPr>
          <w:rFonts w:ascii="Times New Roman" w:eastAsia="Times New Roman" w:hAnsi="Times New Roman" w:cs="Times New Roman"/>
          <w:color w:val="FF0000"/>
          <w:sz w:val="24"/>
          <w:szCs w:val="24"/>
        </w:rPr>
        <w:t>ЛОЖИШТУ</w:t>
      </w:r>
      <w:r w:rsidR="00E450A3" w:rsidRPr="00DF2F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0D61AA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ЕНЕРГЕТСКОГ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0D61AA">
        <w:rPr>
          <w:rFonts w:ascii="Times New Roman" w:eastAsia="Times New Roman" w:hAnsi="Times New Roman" w:cs="Times New Roman"/>
          <w:color w:val="FF0000"/>
          <w:sz w:val="24"/>
          <w:szCs w:val="24"/>
        </w:rPr>
        <w:t>КОТЛ</w:t>
      </w:r>
      <w:r w:rsidR="000D61AA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А</w:t>
      </w:r>
      <w:r w:rsidR="00E450A3" w:rsidRPr="00DF2F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F5A9C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ПРИ </w:t>
      </w:r>
      <w:r w:rsidRPr="00CB6333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РАЗЛИЧИТИМ</w:t>
      </w:r>
      <w:r w:rsidR="000D61AA" w:rsidRPr="00CB6333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РАДНИМ УСЛОВИМА</w:t>
      </w:r>
    </w:p>
    <w:p w14:paraId="78C23F38" w14:textId="77777777" w:rsidR="009B7BBF" w:rsidRPr="00B02767" w:rsidRDefault="009B7BBF" w:rsidP="009B7BB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F003124" w14:textId="69468B97" w:rsidR="00FE3181" w:rsidRDefault="00FE3181" w:rsidP="00FE3181">
      <w:pPr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E3181">
        <w:rPr>
          <w:rFonts w:ascii="Times New Roman" w:hAnsi="Times New Roman" w:cs="Times New Roman"/>
          <w:sz w:val="24"/>
          <w:szCs w:val="24"/>
          <w:u w:val="single"/>
        </w:rPr>
        <w:t>Aleksandar</w:t>
      </w:r>
      <w:r w:rsidR="00A6352B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A6352B" w:rsidRPr="00FE3181">
        <w:rPr>
          <w:rFonts w:ascii="Times New Roman" w:eastAsia="Times New Roman" w:hAnsi="Times New Roman" w:cs="Times New Roman"/>
          <w:sz w:val="24"/>
          <w:szCs w:val="24"/>
          <w:u w:val="single"/>
        </w:rPr>
        <w:t>Milićević</w:t>
      </w:r>
      <w:r w:rsidRPr="00FE3181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 xml:space="preserve"> </w:t>
      </w:r>
      <w:r w:rsidR="009B7BBF" w:rsidRPr="00FE318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="009B7BBF" w:rsidRPr="002723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2189">
        <w:rPr>
          <w:rFonts w:ascii="Times New Roman" w:hAnsi="Times New Roman" w:cs="Times New Roman"/>
          <w:sz w:val="24"/>
          <w:szCs w:val="24"/>
        </w:rPr>
        <w:t>Srdjan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A6352B" w:rsidRPr="002723CA">
        <w:rPr>
          <w:rFonts w:ascii="Times New Roman" w:eastAsia="Times New Roman" w:hAnsi="Times New Roman" w:cs="Times New Roman"/>
          <w:sz w:val="24"/>
          <w:szCs w:val="24"/>
        </w:rPr>
        <w:t xml:space="preserve">Belošević </w:t>
      </w:r>
      <w:r w:rsidR="009B7BB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="009B7BBF" w:rsidRPr="002723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42189">
        <w:rPr>
          <w:rFonts w:ascii="Times New Roman" w:hAnsi="Times New Roman" w:cs="Times New Roman"/>
          <w:sz w:val="24"/>
          <w:szCs w:val="24"/>
        </w:rPr>
        <w:t>Nenad</w:t>
      </w:r>
      <w:r w:rsidR="00A63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352B" w:rsidRPr="002723CA">
        <w:rPr>
          <w:rFonts w:ascii="Times New Roman" w:eastAsia="Times New Roman" w:hAnsi="Times New Roman" w:cs="Times New Roman"/>
          <w:sz w:val="24"/>
          <w:szCs w:val="24"/>
        </w:rPr>
        <w:t>Crnomarković</w:t>
      </w:r>
      <w:r w:rsidR="00A63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7BB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="00F922F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56A1E33" w14:textId="163DB55A" w:rsidR="009B7BBF" w:rsidRDefault="00FE3181" w:rsidP="00FE318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2189">
        <w:rPr>
          <w:rFonts w:ascii="Times New Roman" w:hAnsi="Times New Roman" w:cs="Times New Roman"/>
          <w:sz w:val="24"/>
          <w:szCs w:val="24"/>
        </w:rPr>
        <w:t>Ivan</w:t>
      </w:r>
      <w:r w:rsidR="00A63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352B" w:rsidRPr="002723CA">
        <w:rPr>
          <w:rFonts w:ascii="Times New Roman" w:eastAsia="Times New Roman" w:hAnsi="Times New Roman" w:cs="Times New Roman"/>
          <w:sz w:val="24"/>
          <w:szCs w:val="24"/>
        </w:rPr>
        <w:t>Tomanović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9B7BB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="009B7BBF" w:rsidRPr="002723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0" w:name="bau0005"/>
      <w:r w:rsidR="00D93625" w:rsidRPr="00D9362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D93625" w:rsidRPr="00D93625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"https://www.sciencedirect.com/science/article/abs/pii/S0017931021008346?via%3Dihub" \l "!" </w:instrText>
      </w:r>
      <w:r w:rsidR="00D93625" w:rsidRPr="00D9362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D93625" w:rsidRPr="00D93625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Andrijana Stojanović</w:t>
      </w:r>
      <w:r w:rsidR="00D93625" w:rsidRPr="00D9362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0"/>
      <w:r w:rsidR="00D936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362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="00D93625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3625" w:rsidRPr="00D936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189">
        <w:rPr>
          <w:rFonts w:ascii="Times New Roman" w:hAnsi="Times New Roman" w:cs="Times New Roman"/>
          <w:sz w:val="24"/>
          <w:szCs w:val="24"/>
        </w:rPr>
        <w:t>Dragan</w:t>
      </w:r>
      <w:r w:rsidR="00A63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352B" w:rsidRPr="002723CA">
        <w:rPr>
          <w:rFonts w:ascii="Times New Roman" w:eastAsia="Times New Roman" w:hAnsi="Times New Roman" w:cs="Times New Roman"/>
          <w:sz w:val="24"/>
          <w:szCs w:val="24"/>
        </w:rPr>
        <w:t>Tucaković</w:t>
      </w:r>
      <w:r w:rsidRPr="00622A2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9B7BBF" w:rsidRPr="00622A2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="00A63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hyperlink r:id="rId6" w:anchor="!" w:history="1">
        <w:r w:rsidR="00A6352B" w:rsidRPr="00A6352B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Lei Deng</w:t>
        </w:r>
      </w:hyperlink>
      <w:r w:rsidR="00A6352B" w:rsidRPr="00A6352B">
        <w:rPr>
          <w:rFonts w:ascii="Times New Roman" w:eastAsia="Times New Roman" w:hAnsi="Times New Roman" w:cs="Times New Roman"/>
          <w:sz w:val="24"/>
          <w:szCs w:val="24"/>
          <w:vertAlign w:val="superscript"/>
          <w:lang w:val="sr-Cyrl-RS"/>
        </w:rPr>
        <w:t xml:space="preserve"> </w:t>
      </w:r>
      <w:bookmarkStart w:id="1" w:name="bau0001"/>
      <w:r w:rsidR="00A6352B" w:rsidRPr="00A6352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c</w:t>
      </w:r>
      <w:r w:rsidR="00A6352B" w:rsidRPr="00A63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hyperlink r:id="rId7" w:anchor="!" w:history="1">
        <w:r w:rsidR="00A6352B" w:rsidRPr="00A6352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Defu</w:t>
        </w:r>
        <w:r w:rsidR="00A6352B" w:rsidRPr="00A6352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sr-Cyrl-RS"/>
          </w:rPr>
          <w:t xml:space="preserve"> </w:t>
        </w:r>
        <w:r w:rsidR="00A6352B" w:rsidRPr="00A6352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Che</w:t>
        </w:r>
      </w:hyperlink>
      <w:r w:rsidR="00A6352B" w:rsidRPr="00A6352B">
        <w:rPr>
          <w:rFonts w:ascii="Times New Roman" w:hAnsi="Times New Roman" w:cs="Times New Roman"/>
          <w:sz w:val="24"/>
          <w:szCs w:val="24"/>
        </w:rPr>
        <w:t xml:space="preserve"> </w:t>
      </w:r>
      <w:r w:rsidR="00A6352B" w:rsidRPr="00A6352B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="00A6352B" w:rsidRPr="00A63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bookmarkEnd w:id="1"/>
    </w:p>
    <w:p w14:paraId="407FFAE8" w14:textId="77777777" w:rsidR="00C50740" w:rsidRPr="00C50740" w:rsidRDefault="00C50740" w:rsidP="00FE318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7B5197" w14:textId="7A06D2B9" w:rsidR="000B1CB8" w:rsidRPr="000B1CB8" w:rsidRDefault="000B1CB8" w:rsidP="000B1CB8">
      <w:pP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0B1CB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sr-Cyrl-RS"/>
        </w:rPr>
        <w:t>Александар</w:t>
      </w:r>
      <w:r w:rsidR="00D93625" w:rsidRPr="00D93625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sr-Cyrl-RS"/>
        </w:rPr>
        <w:t xml:space="preserve"> </w:t>
      </w:r>
      <w:r w:rsidR="00D93625" w:rsidRPr="000B1CB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sr-Cyrl-RS"/>
        </w:rPr>
        <w:t>Милићевић</w:t>
      </w:r>
      <w:r w:rsidRPr="000B1CB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vertAlign w:val="superscript"/>
        </w:rPr>
        <w:t xml:space="preserve"> </w:t>
      </w:r>
      <w:r w:rsidRPr="000B1CB8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a</w:t>
      </w:r>
      <w:r w:rsidRPr="000B1CB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r w:rsidRPr="000B1CB8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Срђан</w:t>
      </w:r>
      <w:r w:rsidR="00D9362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93625" w:rsidRPr="000B1CB8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Белошевић</w:t>
      </w:r>
      <w:r w:rsidRPr="000B1CB8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 xml:space="preserve"> a</w:t>
      </w:r>
      <w:r w:rsidRPr="000B1CB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r w:rsidRPr="000B1CB8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Ненад</w:t>
      </w:r>
      <w:r w:rsidRPr="000B1CB8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 xml:space="preserve"> </w:t>
      </w:r>
      <w:r w:rsidR="00D93625" w:rsidRPr="000B1CB8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Црномарковић </w:t>
      </w:r>
      <w:r w:rsidRPr="000B1CB8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a</w:t>
      </w:r>
      <w:r w:rsidRPr="000B1CB8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</w:p>
    <w:p w14:paraId="69F5F567" w14:textId="5D25EF57" w:rsidR="000B1CB8" w:rsidRPr="00D93625" w:rsidRDefault="000B1CB8" w:rsidP="000B1CB8">
      <w:pPr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B1CB8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Иван</w:t>
      </w:r>
      <w:r w:rsidR="00D9362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93625" w:rsidRPr="000B1CB8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Томановић</w:t>
      </w:r>
      <w:r w:rsidRPr="000B1CB8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 xml:space="preserve"> a</w:t>
      </w:r>
      <w:r w:rsidRPr="000B1CB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r w:rsidR="00D93625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Андријана Стојановић </w:t>
      </w:r>
      <w:r w:rsidR="00D93625" w:rsidRPr="000B1CB8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a</w:t>
      </w:r>
      <w:r w:rsidR="00D93625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, </w:t>
      </w:r>
      <w:r w:rsidRPr="000B1CB8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Драган</w:t>
      </w:r>
      <w:r w:rsidR="00D9362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93625" w:rsidRPr="00D93625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Туцаковић</w:t>
      </w:r>
      <w:r w:rsidRPr="00D93625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 xml:space="preserve"> </w:t>
      </w:r>
      <w:r w:rsidR="00D93625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val="sr-Cyrl-RS"/>
        </w:rPr>
        <w:t>б</w:t>
      </w:r>
      <w:r w:rsidR="00D93625" w:rsidRPr="00D9362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hyperlink r:id="rId8" w:anchor="!" w:history="1">
        <w:r w:rsidR="00D93625" w:rsidRPr="00D93625">
          <w:rPr>
            <w:rStyle w:val="Hyperlink"/>
            <w:rFonts w:ascii="Times New Roman" w:eastAsia="Times New Roman" w:hAnsi="Times New Roman" w:cs="Times New Roman"/>
            <w:color w:val="FF0000"/>
            <w:sz w:val="24"/>
            <w:szCs w:val="24"/>
            <w:u w:val="none"/>
          </w:rPr>
          <w:t>Lei Deng</w:t>
        </w:r>
      </w:hyperlink>
      <w:r w:rsidR="00D93625" w:rsidRPr="00D93625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val="sr-Cyrl-RS"/>
        </w:rPr>
        <w:t xml:space="preserve"> </w:t>
      </w:r>
      <w:r w:rsidR="00D93625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val="sr-Cyrl-RS"/>
        </w:rPr>
        <w:t>ц</w:t>
      </w:r>
      <w:r w:rsidR="00D93625" w:rsidRPr="00D93625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, </w:t>
      </w:r>
      <w:hyperlink r:id="rId9" w:anchor="!" w:history="1">
        <w:r w:rsidR="00D93625" w:rsidRPr="00D93625">
          <w:rPr>
            <w:rStyle w:val="Hyperlink"/>
            <w:rFonts w:ascii="Times New Roman" w:hAnsi="Times New Roman" w:cs="Times New Roman"/>
            <w:color w:val="FF0000"/>
            <w:sz w:val="24"/>
            <w:szCs w:val="24"/>
            <w:u w:val="none"/>
          </w:rPr>
          <w:t>Defu</w:t>
        </w:r>
        <w:r w:rsidR="00D93625" w:rsidRPr="00D93625">
          <w:rPr>
            <w:rStyle w:val="Hyperlink"/>
            <w:rFonts w:ascii="Times New Roman" w:hAnsi="Times New Roman" w:cs="Times New Roman"/>
            <w:color w:val="FF0000"/>
            <w:sz w:val="24"/>
            <w:szCs w:val="24"/>
            <w:u w:val="none"/>
            <w:lang w:val="sr-Cyrl-RS"/>
          </w:rPr>
          <w:t xml:space="preserve"> </w:t>
        </w:r>
        <w:r w:rsidR="00D93625" w:rsidRPr="00D93625">
          <w:rPr>
            <w:rStyle w:val="Hyperlink"/>
            <w:rFonts w:ascii="Times New Roman" w:hAnsi="Times New Roman" w:cs="Times New Roman"/>
            <w:color w:val="FF0000"/>
            <w:sz w:val="24"/>
            <w:szCs w:val="24"/>
            <w:u w:val="none"/>
          </w:rPr>
          <w:t>Che</w:t>
        </w:r>
      </w:hyperlink>
      <w:r w:rsidR="00D93625" w:rsidRPr="00D936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93625"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sr-Cyrl-RS"/>
        </w:rPr>
        <w:t>ц</w:t>
      </w:r>
    </w:p>
    <w:p w14:paraId="6315687C" w14:textId="77777777" w:rsidR="009B7BBF" w:rsidRDefault="009B7BBF" w:rsidP="009B7BB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B02B56" w14:textId="77777777" w:rsidR="000B1CB8" w:rsidRDefault="000B1CB8" w:rsidP="009B7BB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5654B5" w14:textId="77777777" w:rsidR="009B7BBF" w:rsidRPr="000E0435" w:rsidRDefault="009B7BBF" w:rsidP="00615F02">
      <w:pPr>
        <w:jc w:val="both"/>
        <w:rPr>
          <w:rFonts w:ascii="Times New Roman" w:eastAsia="Times New Roman" w:hAnsi="Times New Roman" w:cs="Times New Roman"/>
        </w:rPr>
      </w:pPr>
      <w:r w:rsidRPr="000E0435">
        <w:rPr>
          <w:rFonts w:ascii="Times New Roman" w:eastAsia="Times New Roman" w:hAnsi="Times New Roman" w:cs="Times New Roman"/>
          <w:vertAlign w:val="superscript"/>
        </w:rPr>
        <w:t>a</w:t>
      </w:r>
      <w:r w:rsidR="00AD0B4B" w:rsidRPr="000E0435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0E0435">
        <w:rPr>
          <w:rFonts w:ascii="Times New Roman" w:eastAsia="Times New Roman" w:hAnsi="Times New Roman" w:cs="Times New Roman"/>
        </w:rPr>
        <w:t>Department of Thermal Engineering and Energy, „VINČA” Institute of Nuclear Sciences - National Institute of thе Republic of Serbia, University of Belgrade, Belgrade, Serbia</w:t>
      </w:r>
    </w:p>
    <w:p w14:paraId="55FC80AA" w14:textId="5C75B9D4" w:rsidR="009B7BBF" w:rsidRDefault="009B7BBF" w:rsidP="00615F02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0E0435">
        <w:rPr>
          <w:rFonts w:ascii="Times New Roman" w:eastAsia="Times New Roman" w:hAnsi="Times New Roman" w:cs="Times New Roman"/>
          <w:vertAlign w:val="superscript"/>
        </w:rPr>
        <w:t>b</w:t>
      </w:r>
      <w:r w:rsidR="00AD0B4B" w:rsidRPr="000E0435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0E0435">
        <w:rPr>
          <w:rFonts w:ascii="Times New Roman" w:eastAsia="Times New Roman" w:hAnsi="Times New Roman" w:cs="Times New Roman"/>
        </w:rPr>
        <w:t>University of Belgrade, Faculty of Mechanical Engineering, Belgrade, Serbia</w:t>
      </w:r>
    </w:p>
    <w:p w14:paraId="5B3EF927" w14:textId="1AA206C8" w:rsidR="00D93625" w:rsidRDefault="00D93625" w:rsidP="00615F02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D93625">
        <w:rPr>
          <w:rFonts w:ascii="Times New Roman" w:eastAsia="Times New Roman" w:hAnsi="Times New Roman" w:cs="Times New Roman"/>
          <w:vertAlign w:val="superscript"/>
        </w:rPr>
        <w:t>c</w:t>
      </w:r>
      <w:r>
        <w:rPr>
          <w:rFonts w:ascii="Times New Roman" w:eastAsia="Times New Roman" w:hAnsi="Times New Roman" w:cs="Times New Roman"/>
          <w:lang w:val="sr-Cyrl-RS"/>
        </w:rPr>
        <w:t xml:space="preserve"> </w:t>
      </w:r>
      <w:r w:rsidRPr="00D93625">
        <w:rPr>
          <w:rFonts w:ascii="Times New Roman" w:eastAsia="Times New Roman" w:hAnsi="Times New Roman" w:cs="Times New Roman"/>
        </w:rPr>
        <w:t>State Key Laboratory of Multiphase Flow in Power Engineering, School of Energy and Power Engineering, Xi'an Jiaotong University, Xi'an 710049, China</w:t>
      </w:r>
    </w:p>
    <w:p w14:paraId="54EAD3D6" w14:textId="77777777" w:rsidR="00D93625" w:rsidRPr="00D93625" w:rsidRDefault="00D93625" w:rsidP="009B7BBF">
      <w:pPr>
        <w:rPr>
          <w:rFonts w:ascii="Times New Roman" w:eastAsia="Times New Roman" w:hAnsi="Times New Roman" w:cs="Times New Roman"/>
          <w:lang w:val="sr-Cyrl-RS"/>
        </w:rPr>
      </w:pPr>
      <w:bookmarkStart w:id="2" w:name="_GoBack"/>
      <w:bookmarkEnd w:id="2"/>
    </w:p>
    <w:p w14:paraId="40A49C25" w14:textId="7BB790C9" w:rsidR="000B1CB8" w:rsidRPr="000B1CB8" w:rsidRDefault="000B1CB8" w:rsidP="00615F02">
      <w:pPr>
        <w:jc w:val="both"/>
        <w:rPr>
          <w:rFonts w:ascii="Times New Roman" w:eastAsia="Times New Roman" w:hAnsi="Times New Roman" w:cs="Times New Roman"/>
          <w:color w:val="FF0000"/>
          <w:lang w:val="sr-Cyrl-RS"/>
        </w:rPr>
      </w:pPr>
      <w:r w:rsidRPr="000B1CB8">
        <w:rPr>
          <w:rFonts w:ascii="Times New Roman" w:eastAsia="Times New Roman" w:hAnsi="Times New Roman" w:cs="Times New Roman"/>
          <w:color w:val="FF0000"/>
          <w:vertAlign w:val="superscript"/>
        </w:rPr>
        <w:t xml:space="preserve">a </w:t>
      </w:r>
      <w:r>
        <w:rPr>
          <w:rFonts w:ascii="Times New Roman" w:eastAsia="Times New Roman" w:hAnsi="Times New Roman" w:cs="Times New Roman"/>
          <w:color w:val="FF0000"/>
          <w:lang w:val="sr-Cyrl-RS"/>
        </w:rPr>
        <w:t>Лабораторија за термотехнику и енергетику</w:t>
      </w:r>
      <w:r w:rsidRPr="000B1CB8">
        <w:rPr>
          <w:rFonts w:ascii="Times New Roman" w:eastAsia="Times New Roman" w:hAnsi="Times New Roman" w:cs="Times New Roman"/>
          <w:color w:val="FF0000"/>
        </w:rPr>
        <w:t xml:space="preserve">, </w:t>
      </w:r>
      <w:r w:rsidR="0088519F">
        <w:rPr>
          <w:rFonts w:ascii="Times New Roman" w:eastAsia="Times New Roman" w:hAnsi="Times New Roman" w:cs="Times New Roman"/>
          <w:color w:val="FF0000"/>
          <w:lang w:val="sr-Cyrl-RS"/>
        </w:rPr>
        <w:t>Институт</w:t>
      </w:r>
      <w:r>
        <w:rPr>
          <w:rFonts w:ascii="Times New Roman" w:eastAsia="Times New Roman" w:hAnsi="Times New Roman" w:cs="Times New Roman"/>
          <w:color w:val="FF0000"/>
          <w:lang w:val="sr-Cyrl-RS"/>
        </w:rPr>
        <w:t xml:space="preserve"> за нуклеарне науке </w:t>
      </w:r>
      <w:r w:rsidRPr="000B1CB8">
        <w:rPr>
          <w:rFonts w:ascii="Times New Roman" w:eastAsia="Times New Roman" w:hAnsi="Times New Roman" w:cs="Times New Roman"/>
          <w:color w:val="FF0000"/>
        </w:rPr>
        <w:t>„</w:t>
      </w:r>
      <w:r>
        <w:rPr>
          <w:rFonts w:ascii="Times New Roman" w:eastAsia="Times New Roman" w:hAnsi="Times New Roman" w:cs="Times New Roman"/>
          <w:color w:val="FF0000"/>
          <w:lang w:val="sr-Cyrl-RS"/>
        </w:rPr>
        <w:t>ВИНЧА</w:t>
      </w:r>
      <w:r w:rsidRPr="000B1CB8">
        <w:rPr>
          <w:rFonts w:ascii="Times New Roman" w:eastAsia="Times New Roman" w:hAnsi="Times New Roman" w:cs="Times New Roman"/>
          <w:color w:val="FF0000"/>
        </w:rPr>
        <w:t xml:space="preserve">” </w:t>
      </w:r>
      <w:r>
        <w:rPr>
          <w:rFonts w:ascii="Times New Roman" w:eastAsia="Times New Roman" w:hAnsi="Times New Roman" w:cs="Times New Roman"/>
          <w:color w:val="FF0000"/>
          <w:lang w:val="sr-Cyrl-RS"/>
        </w:rPr>
        <w:t>- Институт од националног значаја</w:t>
      </w:r>
      <w:r w:rsidRPr="000B1CB8"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lang w:val="sr-Cyrl-RS"/>
        </w:rPr>
        <w:t>за Републику Србију</w:t>
      </w:r>
      <w:r w:rsidRPr="000B1CB8">
        <w:rPr>
          <w:rFonts w:ascii="Times New Roman" w:eastAsia="Times New Roman" w:hAnsi="Times New Roman" w:cs="Times New Roman"/>
          <w:color w:val="FF0000"/>
        </w:rPr>
        <w:t xml:space="preserve">, </w:t>
      </w:r>
      <w:r>
        <w:rPr>
          <w:rFonts w:ascii="Times New Roman" w:eastAsia="Times New Roman" w:hAnsi="Times New Roman" w:cs="Times New Roman"/>
          <w:color w:val="FF0000"/>
          <w:lang w:val="sr-Cyrl-RS"/>
        </w:rPr>
        <w:t>Универзитет у Београду</w:t>
      </w:r>
      <w:r w:rsidRPr="000B1CB8">
        <w:rPr>
          <w:rFonts w:ascii="Times New Roman" w:eastAsia="Times New Roman" w:hAnsi="Times New Roman" w:cs="Times New Roman"/>
          <w:color w:val="FF0000"/>
        </w:rPr>
        <w:t xml:space="preserve">, </w:t>
      </w:r>
      <w:r>
        <w:rPr>
          <w:rFonts w:ascii="Times New Roman" w:eastAsia="Times New Roman" w:hAnsi="Times New Roman" w:cs="Times New Roman"/>
          <w:color w:val="FF0000"/>
          <w:lang w:val="sr-Cyrl-RS"/>
        </w:rPr>
        <w:t>Србија</w:t>
      </w:r>
    </w:p>
    <w:p w14:paraId="0606FEDA" w14:textId="14FBEFC4" w:rsidR="000B1CB8" w:rsidRDefault="000B1CB8" w:rsidP="00615F02">
      <w:pPr>
        <w:jc w:val="both"/>
        <w:rPr>
          <w:rFonts w:ascii="Times New Roman" w:eastAsia="Times New Roman" w:hAnsi="Times New Roman" w:cs="Times New Roman"/>
          <w:color w:val="FF0000"/>
          <w:lang w:val="sr-Cyrl-RS"/>
        </w:rPr>
      </w:pPr>
      <w:r>
        <w:rPr>
          <w:rFonts w:ascii="Times New Roman" w:eastAsia="Times New Roman" w:hAnsi="Times New Roman" w:cs="Times New Roman"/>
          <w:color w:val="FF0000"/>
          <w:vertAlign w:val="superscript"/>
          <w:lang w:val="sr-Cyrl-RS"/>
        </w:rPr>
        <w:t>б</w:t>
      </w:r>
      <w:r w:rsidRPr="000B1CB8">
        <w:rPr>
          <w:rFonts w:ascii="Times New Roman" w:eastAsia="Times New Roman" w:hAnsi="Times New Roman" w:cs="Times New Roman"/>
          <w:color w:val="FF000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FF0000"/>
          <w:lang w:val="sr-Cyrl-RS"/>
        </w:rPr>
        <w:t>Универзитет у Београду</w:t>
      </w:r>
      <w:r w:rsidRPr="000B1CB8">
        <w:rPr>
          <w:rFonts w:ascii="Times New Roman" w:eastAsia="Times New Roman" w:hAnsi="Times New Roman" w:cs="Times New Roman"/>
          <w:color w:val="FF0000"/>
        </w:rPr>
        <w:t xml:space="preserve">, </w:t>
      </w:r>
      <w:r>
        <w:rPr>
          <w:rFonts w:ascii="Times New Roman" w:eastAsia="Times New Roman" w:hAnsi="Times New Roman" w:cs="Times New Roman"/>
          <w:color w:val="FF0000"/>
          <w:lang w:val="sr-Cyrl-RS"/>
        </w:rPr>
        <w:t>Машински факултет</w:t>
      </w:r>
      <w:r w:rsidR="00227118">
        <w:rPr>
          <w:rFonts w:ascii="Times New Roman" w:eastAsia="Times New Roman" w:hAnsi="Times New Roman" w:cs="Times New Roman"/>
          <w:color w:val="FF0000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FF0000"/>
          <w:lang w:val="sr-Cyrl-RS"/>
        </w:rPr>
        <w:t>Београд</w:t>
      </w:r>
      <w:r w:rsidRPr="000B1CB8">
        <w:rPr>
          <w:rFonts w:ascii="Times New Roman" w:eastAsia="Times New Roman" w:hAnsi="Times New Roman" w:cs="Times New Roman"/>
          <w:color w:val="FF0000"/>
        </w:rPr>
        <w:t xml:space="preserve">, </w:t>
      </w:r>
      <w:r>
        <w:rPr>
          <w:rFonts w:ascii="Times New Roman" w:eastAsia="Times New Roman" w:hAnsi="Times New Roman" w:cs="Times New Roman"/>
          <w:color w:val="FF0000"/>
          <w:lang w:val="sr-Cyrl-RS"/>
        </w:rPr>
        <w:t>Србија</w:t>
      </w:r>
    </w:p>
    <w:p w14:paraId="4629BD3B" w14:textId="313983C4" w:rsidR="00D93625" w:rsidRPr="00D93625" w:rsidRDefault="00D93625" w:rsidP="00615F02">
      <w:pPr>
        <w:jc w:val="both"/>
        <w:rPr>
          <w:rFonts w:ascii="Times New Roman" w:eastAsia="Times New Roman" w:hAnsi="Times New Roman" w:cs="Times New Roman"/>
          <w:color w:val="FF0000"/>
          <w:lang w:val="sr-Cyrl-RS"/>
        </w:rPr>
      </w:pPr>
      <w:r>
        <w:rPr>
          <w:rFonts w:ascii="Times New Roman" w:eastAsia="Times New Roman" w:hAnsi="Times New Roman" w:cs="Times New Roman"/>
          <w:color w:val="FF0000"/>
          <w:vertAlign w:val="superscript"/>
          <w:lang w:val="sr-Cyrl-RS"/>
        </w:rPr>
        <w:t>ц</w:t>
      </w:r>
      <w:r w:rsidRPr="00D93625">
        <w:rPr>
          <w:rFonts w:ascii="Times New Roman" w:eastAsia="Times New Roman" w:hAnsi="Times New Roman" w:cs="Times New Roman"/>
          <w:color w:val="FF0000"/>
          <w:lang w:val="sr-Cyrl-RS"/>
        </w:rPr>
        <w:t xml:space="preserve"> </w:t>
      </w:r>
      <w:r w:rsidRPr="00D93625">
        <w:rPr>
          <w:rFonts w:ascii="Times New Roman" w:eastAsia="Times New Roman" w:hAnsi="Times New Roman" w:cs="Times New Roman"/>
          <w:color w:val="FF0000"/>
        </w:rPr>
        <w:t>State Key Laboratory of Multiphase Flow in Power Engineer</w:t>
      </w:r>
      <w:r w:rsidR="00615F02">
        <w:rPr>
          <w:rFonts w:ascii="Times New Roman" w:eastAsia="Times New Roman" w:hAnsi="Times New Roman" w:cs="Times New Roman"/>
          <w:color w:val="FF0000"/>
        </w:rPr>
        <w:t xml:space="preserve">ing, School of Energy and Power </w:t>
      </w:r>
      <w:r w:rsidRPr="00D93625">
        <w:rPr>
          <w:rFonts w:ascii="Times New Roman" w:eastAsia="Times New Roman" w:hAnsi="Times New Roman" w:cs="Times New Roman"/>
          <w:color w:val="FF0000"/>
        </w:rPr>
        <w:t xml:space="preserve">Engineering, Xi'an </w:t>
      </w:r>
      <w:proofErr w:type="spellStart"/>
      <w:r w:rsidRPr="00D93625">
        <w:rPr>
          <w:rFonts w:ascii="Times New Roman" w:eastAsia="Times New Roman" w:hAnsi="Times New Roman" w:cs="Times New Roman"/>
          <w:color w:val="FF0000"/>
        </w:rPr>
        <w:t>Jiaotong</w:t>
      </w:r>
      <w:proofErr w:type="spellEnd"/>
      <w:r w:rsidRPr="00D93625">
        <w:rPr>
          <w:rFonts w:ascii="Times New Roman" w:eastAsia="Times New Roman" w:hAnsi="Times New Roman" w:cs="Times New Roman"/>
          <w:color w:val="FF0000"/>
        </w:rPr>
        <w:t xml:space="preserve"> University, Xi'an 710049, China</w:t>
      </w:r>
    </w:p>
    <w:p w14:paraId="177B56BD" w14:textId="77777777" w:rsidR="00FE3181" w:rsidRDefault="00FE3181" w:rsidP="009B7BBF">
      <w:pPr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p w14:paraId="4197F0CB" w14:textId="34C1923E" w:rsidR="000B1CB8" w:rsidRPr="00722625" w:rsidRDefault="0041146E" w:rsidP="009B7BB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eastAsia="Times New Roman" w:hAnsi="Times New Roman" w:cs="Times New Roman"/>
          <w:sz w:val="26"/>
          <w:szCs w:val="26"/>
          <w:highlight w:val="yellow"/>
          <w:lang w:val="sr-Cyrl-RS"/>
        </w:rPr>
        <w:t>С</w:t>
      </w:r>
      <w:r w:rsidRPr="0041146E">
        <w:rPr>
          <w:rFonts w:ascii="Times New Roman" w:eastAsia="Times New Roman" w:hAnsi="Times New Roman" w:cs="Times New Roman"/>
          <w:sz w:val="26"/>
          <w:szCs w:val="26"/>
          <w:highlight w:val="yellow"/>
          <w:lang w:val="sr-Cyrl-RS"/>
        </w:rPr>
        <w:t xml:space="preserve">краћени </w:t>
      </w:r>
      <w:r w:rsidRPr="00722625">
        <w:rPr>
          <w:rFonts w:ascii="Times New Roman" w:eastAsia="Times New Roman" w:hAnsi="Times New Roman" w:cs="Times New Roman"/>
          <w:sz w:val="26"/>
          <w:szCs w:val="26"/>
          <w:highlight w:val="yellow"/>
          <w:lang w:val="sr-Cyrl-RS"/>
        </w:rPr>
        <w:t>апстракти</w:t>
      </w:r>
      <w:r w:rsidR="00722625" w:rsidRPr="00722625">
        <w:rPr>
          <w:rFonts w:ascii="Times New Roman" w:eastAsia="Times New Roman" w:hAnsi="Times New Roman" w:cs="Times New Roman"/>
          <w:sz w:val="26"/>
          <w:szCs w:val="26"/>
          <w:highlight w:val="yellow"/>
        </w:rPr>
        <w:t>!</w:t>
      </w:r>
    </w:p>
    <w:p w14:paraId="031DB107" w14:textId="77777777" w:rsidR="0041146E" w:rsidRDefault="0041146E" w:rsidP="009B7BBF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8C17DEC" w14:textId="45685D6B" w:rsidR="008F01FC" w:rsidRPr="00DA5F5F" w:rsidRDefault="00A76E28" w:rsidP="00DA5F5F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A5F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This paper aims to numerically investigate complex processes in the tangentially-fired 900 MWth boiler furnace during direct co-firing of lignite and biomass with 10% thermal share of agricultural residues (wheat straw, corn straw and soybean straw) under variable boiler loads (100%, 85% and 70%). Simulations are conducted by means of in-house developed computer code, supported by the specially designed user-friendly graphical interface. Co-firing of agricultural residues provides lower pollutant emissions, somewhat higher furnace exit gas temperature and </w:t>
      </w:r>
      <w:r w:rsidRPr="008E6CC3">
        <w:rPr>
          <w:rFonts w:ascii="Times New Roman" w:eastAsia="Times New Roman" w:hAnsi="Times New Roman" w:cs="Times New Roman"/>
          <w:sz w:val="24"/>
          <w:szCs w:val="24"/>
          <w:lang w:val="sr-Cyrl-RS"/>
        </w:rPr>
        <w:t>increase in unburnt carbon in bottom/fly ash, compared to the lignite combustion without biomass. Co-combustion at partial boiler loads results in reduction of NO</w:t>
      </w:r>
      <w:r w:rsidRPr="008E6CC3">
        <w:rPr>
          <w:rFonts w:ascii="Times New Roman" w:eastAsia="Times New Roman" w:hAnsi="Times New Roman" w:cs="Times New Roman"/>
          <w:sz w:val="24"/>
          <w:szCs w:val="24"/>
          <w:vertAlign w:val="subscript"/>
          <w:lang w:val="sr-Cyrl-RS"/>
        </w:rPr>
        <w:t>x</w:t>
      </w:r>
      <w:r w:rsidRPr="008E6C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and SO</w:t>
      </w:r>
      <w:r w:rsidRPr="008E6CC3">
        <w:rPr>
          <w:rFonts w:ascii="Times New Roman" w:eastAsia="Times New Roman" w:hAnsi="Times New Roman" w:cs="Times New Roman"/>
          <w:sz w:val="24"/>
          <w:szCs w:val="24"/>
          <w:vertAlign w:val="subscript"/>
          <w:lang w:val="sr-Cyrl-RS"/>
        </w:rPr>
        <w:t>x</w:t>
      </w:r>
      <w:r w:rsidRPr="008E6C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up</w:t>
      </w:r>
      <w:r w:rsidR="00CB6333" w:rsidRPr="008E6C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to 34% and 9.5%, respectively.</w:t>
      </w:r>
      <w:r w:rsidR="00CB6333" w:rsidRPr="008E6C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333" w:rsidRPr="008E6CC3">
        <w:rPr>
          <w:rFonts w:ascii="Times New Roman" w:eastAsia="Times New Roman" w:hAnsi="Times New Roman" w:cs="Times New Roman"/>
          <w:sz w:val="24"/>
          <w:szCs w:val="24"/>
          <w:lang w:val="sr-Cyrl-RS"/>
        </w:rPr>
        <w:t>Burner arrangement strongly affect</w:t>
      </w:r>
      <w:r w:rsidR="00CB6333" w:rsidRPr="008E6CC3">
        <w:rPr>
          <w:rFonts w:ascii="Times New Roman" w:eastAsia="Times New Roman" w:hAnsi="Times New Roman" w:cs="Times New Roman"/>
          <w:sz w:val="24"/>
          <w:szCs w:val="24"/>
        </w:rPr>
        <w:t>s</w:t>
      </w:r>
      <w:r w:rsidR="00CB6333" w:rsidRPr="008E6C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aerodynamics, flame and pollution abatement. </w:t>
      </w:r>
      <w:r w:rsidRPr="008E6C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This study may help the global efforts in fighting the climate change, efficiently and cost-effectively, thus offering considerable </w:t>
      </w:r>
      <w:r w:rsidRPr="00DA5F5F">
        <w:rPr>
          <w:rFonts w:ascii="Times New Roman" w:eastAsia="Times New Roman" w:hAnsi="Times New Roman" w:cs="Times New Roman"/>
          <w:sz w:val="24"/>
          <w:szCs w:val="24"/>
          <w:lang w:val="sr-Cyrl-RS"/>
        </w:rPr>
        <w:t>economic and social benefits.</w:t>
      </w:r>
    </w:p>
    <w:p w14:paraId="720891E2" w14:textId="521777C1" w:rsidR="00FE3181" w:rsidRDefault="00FE3181">
      <w:pPr>
        <w:rPr>
          <w:lang w:val="sr-Cyrl-RS"/>
        </w:rPr>
      </w:pPr>
    </w:p>
    <w:p w14:paraId="61391BF5" w14:textId="40645655" w:rsidR="008A5362" w:rsidRPr="005D0255" w:rsidRDefault="00A76E28" w:rsidP="008A536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1022D">
        <w:rPr>
          <w:rFonts w:ascii="Times New Roman" w:hAnsi="Times New Roman" w:cs="Times New Roman"/>
          <w:color w:val="FF0000"/>
          <w:sz w:val="24"/>
          <w:szCs w:val="24"/>
        </w:rPr>
        <w:t xml:space="preserve">У раду су нумерички </w:t>
      </w:r>
      <w:r w:rsidRPr="00DD19DE">
        <w:rPr>
          <w:rFonts w:ascii="Times New Roman" w:hAnsi="Times New Roman" w:cs="Times New Roman"/>
          <w:color w:val="FF0000"/>
          <w:sz w:val="24"/>
          <w:szCs w:val="24"/>
        </w:rPr>
        <w:t>испитани комплексни струјно-термички процеси у ложишту</w:t>
      </w:r>
      <w:r w:rsidRPr="00DD19DE">
        <w:rPr>
          <w:rFonts w:ascii="Times New Roman" w:hAnsi="Times New Roman" w:cs="Times New Roman"/>
          <w:color w:val="FF0000"/>
          <w:sz w:val="24"/>
          <w:szCs w:val="24"/>
        </w:rPr>
        <w:br/>
        <w:t>парног котла ТЕ ,,Костолац” током директног косагоревања ли</w:t>
      </w:r>
      <w:r w:rsidR="00143511" w:rsidRPr="00DD19DE">
        <w:rPr>
          <w:rFonts w:ascii="Times New Roman" w:hAnsi="Times New Roman" w:cs="Times New Roman"/>
          <w:color w:val="FF0000"/>
          <w:sz w:val="24"/>
          <w:szCs w:val="24"/>
        </w:rPr>
        <w:t>гнита и биомасе са 10%</w:t>
      </w:r>
      <w:r w:rsidR="00143511" w:rsidRPr="00DD19DE">
        <w:rPr>
          <w:rFonts w:ascii="Times New Roman" w:hAnsi="Times New Roman" w:cs="Times New Roman"/>
          <w:color w:val="FF0000"/>
          <w:sz w:val="24"/>
          <w:szCs w:val="24"/>
        </w:rPr>
        <w:br/>
        <w:t>термалн</w:t>
      </w:r>
      <w:r w:rsidR="00143511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ог</w:t>
      </w:r>
      <w:r w:rsidR="00143511" w:rsidRPr="00DD19DE">
        <w:rPr>
          <w:rFonts w:ascii="Times New Roman" w:hAnsi="Times New Roman" w:cs="Times New Roman"/>
          <w:color w:val="FF0000"/>
          <w:sz w:val="24"/>
          <w:szCs w:val="24"/>
        </w:rPr>
        <w:t xml:space="preserve"> удел</w:t>
      </w:r>
      <w:r w:rsidR="00143511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а</w:t>
      </w:r>
      <w:r w:rsidRPr="00DD19DE">
        <w:rPr>
          <w:rFonts w:ascii="Times New Roman" w:hAnsi="Times New Roman" w:cs="Times New Roman"/>
          <w:color w:val="FF0000"/>
          <w:sz w:val="24"/>
          <w:szCs w:val="24"/>
        </w:rPr>
        <w:t xml:space="preserve"> остатака</w:t>
      </w:r>
      <w:r w:rsidR="008F5A9C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из</w:t>
      </w:r>
      <w:r w:rsidRPr="00DD19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F5A9C" w:rsidRPr="00DD19DE">
        <w:rPr>
          <w:rFonts w:ascii="Times New Roman" w:hAnsi="Times New Roman" w:cs="Times New Roman"/>
          <w:color w:val="FF0000"/>
          <w:sz w:val="24"/>
          <w:szCs w:val="24"/>
        </w:rPr>
        <w:t>пољопривредн</w:t>
      </w:r>
      <w:r w:rsidR="008F5A9C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е производње </w:t>
      </w:r>
      <w:r w:rsidRPr="00DD19DE">
        <w:rPr>
          <w:rFonts w:ascii="Times New Roman" w:hAnsi="Times New Roman" w:cs="Times New Roman"/>
          <w:color w:val="FF0000"/>
          <w:sz w:val="24"/>
          <w:szCs w:val="24"/>
        </w:rPr>
        <w:t>(пшеничне, кукурузне и сојине сламе)</w:t>
      </w:r>
      <w:r w:rsidR="008F5A9C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DD19DE">
        <w:rPr>
          <w:rFonts w:ascii="Times New Roman" w:hAnsi="Times New Roman" w:cs="Times New Roman"/>
          <w:color w:val="FF0000"/>
          <w:sz w:val="24"/>
          <w:szCs w:val="24"/>
        </w:rPr>
        <w:t>при</w:t>
      </w:r>
      <w:r w:rsidR="008F5A9C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DD19DE">
        <w:rPr>
          <w:rFonts w:ascii="Times New Roman" w:hAnsi="Times New Roman" w:cs="Times New Roman"/>
          <w:color w:val="FF0000"/>
          <w:sz w:val="24"/>
          <w:szCs w:val="24"/>
        </w:rPr>
        <w:t>различитим оптерећењима котла (70-100%)</w:t>
      </w:r>
      <w:r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. </w:t>
      </w:r>
      <w:r w:rsidR="00BA04EF" w:rsidRPr="00DD19DE">
        <w:rPr>
          <w:rFonts w:ascii="Times New Roman" w:hAnsi="Times New Roman" w:cs="Times New Roman"/>
          <w:color w:val="FF0000"/>
          <w:sz w:val="24"/>
          <w:szCs w:val="24"/>
          <w:lang w:val="ru-RU"/>
        </w:rPr>
        <w:t>Симулациј</w:t>
      </w:r>
      <w:r w:rsidR="008F5A9C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е</w:t>
      </w:r>
      <w:r w:rsidR="009C40A0" w:rsidRPr="00DD19DE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су</w:t>
      </w:r>
      <w:r w:rsidR="008A5362" w:rsidRPr="00DD19DE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изведене </w:t>
      </w:r>
      <w:r w:rsidR="008A5362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применом сопственог нумеричког кода</w:t>
      </w:r>
      <w:r w:rsidR="00DD19DE" w:rsidRPr="00DD19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43511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са </w:t>
      </w:r>
      <w:r w:rsidR="00DA0E88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посебним</w:t>
      </w:r>
      <w:r w:rsidR="00CC75B2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графичким инте</w:t>
      </w:r>
      <w:r w:rsidR="00DA0E88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р</w:t>
      </w:r>
      <w:r w:rsidR="00CC75B2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фејсом</w:t>
      </w:r>
      <w:r w:rsidR="008A5362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.</w:t>
      </w:r>
      <w:r w:rsidR="00143511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240E83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Косагоревање пољопривредних остатака </w:t>
      </w:r>
      <w:r w:rsidR="00DA0E88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у посматраним случајевима </w:t>
      </w:r>
      <w:r w:rsidR="00240E83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омогућава ниже емисије </w:t>
      </w:r>
      <w:r w:rsidR="00143511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загађивача</w:t>
      </w:r>
      <w:r w:rsidR="00240E83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, </w:t>
      </w:r>
      <w:r w:rsidR="00240E83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lastRenderedPageBreak/>
        <w:t xml:space="preserve">нешто </w:t>
      </w:r>
      <w:r w:rsidR="00E1022D" w:rsidRPr="00DD19DE">
        <w:rPr>
          <w:rFonts w:ascii="Times New Roman" w:hAnsi="Times New Roman" w:cs="Times New Roman"/>
          <w:color w:val="FF0000"/>
          <w:sz w:val="24"/>
          <w:szCs w:val="24"/>
        </w:rPr>
        <w:t>виш</w:t>
      </w:r>
      <w:r w:rsidR="00E1022D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у</w:t>
      </w:r>
      <w:r w:rsidR="00E1022D" w:rsidRPr="00DD19DE">
        <w:rPr>
          <w:rFonts w:ascii="Times New Roman" w:hAnsi="Times New Roman" w:cs="Times New Roman"/>
          <w:color w:val="FF0000"/>
          <w:sz w:val="24"/>
          <w:szCs w:val="24"/>
        </w:rPr>
        <w:t xml:space="preserve"> средњ</w:t>
      </w:r>
      <w:r w:rsidR="00E1022D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у</w:t>
      </w:r>
      <w:r w:rsidR="00E1022D" w:rsidRPr="00DD19DE">
        <w:rPr>
          <w:rFonts w:ascii="Times New Roman" w:hAnsi="Times New Roman" w:cs="Times New Roman"/>
          <w:color w:val="FF0000"/>
          <w:sz w:val="24"/>
          <w:szCs w:val="24"/>
        </w:rPr>
        <w:t xml:space="preserve"> излазн</w:t>
      </w:r>
      <w:r w:rsidR="00E1022D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у</w:t>
      </w:r>
      <w:r w:rsidR="00E1022D" w:rsidRPr="00DD19DE">
        <w:rPr>
          <w:rFonts w:ascii="Times New Roman" w:hAnsi="Times New Roman" w:cs="Times New Roman"/>
          <w:color w:val="FF0000"/>
          <w:sz w:val="24"/>
          <w:szCs w:val="24"/>
        </w:rPr>
        <w:t xml:space="preserve"> температур</w:t>
      </w:r>
      <w:r w:rsidR="00E1022D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у</w:t>
      </w:r>
      <w:r w:rsidR="00E1022D" w:rsidRPr="00DD19DE">
        <w:rPr>
          <w:rFonts w:ascii="Times New Roman" w:hAnsi="Times New Roman" w:cs="Times New Roman"/>
          <w:color w:val="FF0000"/>
          <w:sz w:val="24"/>
          <w:szCs w:val="24"/>
        </w:rPr>
        <w:t xml:space="preserve"> димног гаса</w:t>
      </w:r>
      <w:r w:rsidR="00BA04EF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, као </w:t>
      </w:r>
      <w:r w:rsidR="00E1022D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и веће губитке услед механичке непотпуности сагоревања у шљаци и летећем пепелу</w:t>
      </w:r>
      <w:r w:rsidR="00143511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,</w:t>
      </w:r>
      <w:r w:rsidR="00E1022D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у односу на референтни случај сагоревања лигнита без биомасе. </w:t>
      </w:r>
      <w:r w:rsidR="00BA04EF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К</w:t>
      </w:r>
      <w:r w:rsidR="00DA5F5F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осагоревање пољопривредних остатака при делимичним оптерећењима котла омогућава редукцију емисије NO</w:t>
      </w:r>
      <w:r w:rsidR="00DA5F5F" w:rsidRPr="00DD19DE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sr-Cyrl-RS"/>
        </w:rPr>
        <w:t>x</w:t>
      </w:r>
      <w:r w:rsidR="00DA5F5F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и SO</w:t>
      </w:r>
      <w:r w:rsidR="00DA5F5F" w:rsidRPr="00DD19DE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sr-Cyrl-RS"/>
        </w:rPr>
        <w:t>x</w:t>
      </w:r>
      <w:r w:rsidR="00DA5F5F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до 34% и 9,5%.</w:t>
      </w:r>
      <w:r w:rsidR="00E1022D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410B49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Конфигурација</w:t>
      </w:r>
      <w:r w:rsidR="00EB1726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CB6333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горионика значајно утиче на аерод</w:t>
      </w:r>
      <w:r w:rsidR="00C56BA2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инамику ложишта, пламен и редукцију е</w:t>
      </w:r>
      <w:r w:rsidR="00CB6333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мисије. </w:t>
      </w:r>
      <w:r w:rsidR="00BA04EF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Резултати истраживања</w:t>
      </w:r>
      <w:r w:rsidR="008A5362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мо</w:t>
      </w:r>
      <w:r w:rsidR="00BA04EF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гу</w:t>
      </w:r>
      <w:r w:rsidR="008A5362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A35CC3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допринети</w:t>
      </w:r>
      <w:r w:rsidR="008A5362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261538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ефикас</w:t>
      </w:r>
      <w:r w:rsidR="00A35CC3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нијој</w:t>
      </w:r>
      <w:r w:rsidR="00DA0E88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E1022D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борби против климатских промена,</w:t>
      </w:r>
      <w:r w:rsidR="008A5362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E1022D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нудећи тако значајне економске и друштвене користи</w:t>
      </w:r>
      <w:r w:rsidR="008A5362" w:rsidRPr="00DD19D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.</w:t>
      </w:r>
    </w:p>
    <w:p w14:paraId="695A078B" w14:textId="77777777" w:rsidR="008A5362" w:rsidRPr="00FE3181" w:rsidRDefault="008A5362">
      <w:pPr>
        <w:rPr>
          <w:lang w:val="sr-Cyrl-RS"/>
        </w:rPr>
      </w:pPr>
    </w:p>
    <w:sectPr w:rsidR="008A5362" w:rsidRPr="00FE3181" w:rsidSect="00020719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BF"/>
    <w:rsid w:val="00002BBF"/>
    <w:rsid w:val="000035BD"/>
    <w:rsid w:val="00065C02"/>
    <w:rsid w:val="0008341A"/>
    <w:rsid w:val="000A20CC"/>
    <w:rsid w:val="000B1CB8"/>
    <w:rsid w:val="000D61AA"/>
    <w:rsid w:val="000D664A"/>
    <w:rsid w:val="000E0435"/>
    <w:rsid w:val="00126C34"/>
    <w:rsid w:val="00143511"/>
    <w:rsid w:val="00162698"/>
    <w:rsid w:val="001936B9"/>
    <w:rsid w:val="001E7824"/>
    <w:rsid w:val="00227118"/>
    <w:rsid w:val="00240E83"/>
    <w:rsid w:val="00261538"/>
    <w:rsid w:val="003E0F4F"/>
    <w:rsid w:val="003E2474"/>
    <w:rsid w:val="00410B49"/>
    <w:rsid w:val="0041146E"/>
    <w:rsid w:val="0044030C"/>
    <w:rsid w:val="00502415"/>
    <w:rsid w:val="005B5EFA"/>
    <w:rsid w:val="005C6147"/>
    <w:rsid w:val="005D0255"/>
    <w:rsid w:val="005F3191"/>
    <w:rsid w:val="00615F02"/>
    <w:rsid w:val="00684ADE"/>
    <w:rsid w:val="00695DDA"/>
    <w:rsid w:val="00722625"/>
    <w:rsid w:val="00751D1A"/>
    <w:rsid w:val="00770770"/>
    <w:rsid w:val="00790E7E"/>
    <w:rsid w:val="007B4330"/>
    <w:rsid w:val="007E40B8"/>
    <w:rsid w:val="008550C3"/>
    <w:rsid w:val="0088519F"/>
    <w:rsid w:val="008A5362"/>
    <w:rsid w:val="008E6CC3"/>
    <w:rsid w:val="008F01FC"/>
    <w:rsid w:val="008F5A9C"/>
    <w:rsid w:val="0091625F"/>
    <w:rsid w:val="00963EB4"/>
    <w:rsid w:val="009717E0"/>
    <w:rsid w:val="00993800"/>
    <w:rsid w:val="009B7BBF"/>
    <w:rsid w:val="009C40A0"/>
    <w:rsid w:val="00A35CC3"/>
    <w:rsid w:val="00A6352B"/>
    <w:rsid w:val="00A73472"/>
    <w:rsid w:val="00A76E28"/>
    <w:rsid w:val="00AD0B4B"/>
    <w:rsid w:val="00AE3966"/>
    <w:rsid w:val="00B4508C"/>
    <w:rsid w:val="00B67B80"/>
    <w:rsid w:val="00BA04EF"/>
    <w:rsid w:val="00BB3B92"/>
    <w:rsid w:val="00C11838"/>
    <w:rsid w:val="00C5013B"/>
    <w:rsid w:val="00C50740"/>
    <w:rsid w:val="00C56BA2"/>
    <w:rsid w:val="00C57656"/>
    <w:rsid w:val="00C75CD1"/>
    <w:rsid w:val="00CB6333"/>
    <w:rsid w:val="00CC75B2"/>
    <w:rsid w:val="00D15238"/>
    <w:rsid w:val="00D231F6"/>
    <w:rsid w:val="00D93625"/>
    <w:rsid w:val="00DA0E88"/>
    <w:rsid w:val="00DA298F"/>
    <w:rsid w:val="00DA5F5F"/>
    <w:rsid w:val="00DA7A0B"/>
    <w:rsid w:val="00DD19DE"/>
    <w:rsid w:val="00E1022D"/>
    <w:rsid w:val="00E450A3"/>
    <w:rsid w:val="00EB1726"/>
    <w:rsid w:val="00F245A0"/>
    <w:rsid w:val="00F57EB1"/>
    <w:rsid w:val="00F922FB"/>
    <w:rsid w:val="00FC3786"/>
    <w:rsid w:val="00FC5DF5"/>
    <w:rsid w:val="00FE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27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BF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A6352B"/>
  </w:style>
  <w:style w:type="character" w:customStyle="1" w:styleId="author-ref">
    <w:name w:val="author-ref"/>
    <w:basedOn w:val="DefaultParagraphFont"/>
    <w:rsid w:val="00A6352B"/>
  </w:style>
  <w:style w:type="character" w:styleId="Hyperlink">
    <w:name w:val="Hyperlink"/>
    <w:basedOn w:val="DefaultParagraphFont"/>
    <w:uiPriority w:val="99"/>
    <w:unhideWhenUsed/>
    <w:rsid w:val="00A635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BF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A6352B"/>
  </w:style>
  <w:style w:type="character" w:customStyle="1" w:styleId="author-ref">
    <w:name w:val="author-ref"/>
    <w:basedOn w:val="DefaultParagraphFont"/>
    <w:rsid w:val="00A6352B"/>
  </w:style>
  <w:style w:type="character" w:styleId="Hyperlink">
    <w:name w:val="Hyperlink"/>
    <w:basedOn w:val="DefaultParagraphFont"/>
    <w:uiPriority w:val="99"/>
    <w:unhideWhenUsed/>
    <w:rsid w:val="00A635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0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abs/pii/S0017931021008346?via%3Dihu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ciencedirect.com/science/article/abs/pii/S0017931021008346?via%3Dihu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iencedirect.com/science/article/abs/pii/S0017931021008346?via%3Dihu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ciencedirect.com/science/article/abs/pii/S0017931021008346?via%3Dih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EBE5-EBC6-4910-91EF-B0F14267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Branislav Stankovic</dc:creator>
  <cp:lastModifiedBy>Aca</cp:lastModifiedBy>
  <cp:revision>21</cp:revision>
  <dcterms:created xsi:type="dcterms:W3CDTF">2022-04-28T08:17:00Z</dcterms:created>
  <dcterms:modified xsi:type="dcterms:W3CDTF">2022-04-28T09:56:00Z</dcterms:modified>
</cp:coreProperties>
</file>